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3BE" w:rsidRDefault="001D13BE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1D13BE" w:rsidRPr="00015AE0" w:rsidRDefault="002A51DD" w:rsidP="002040D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5AE0">
        <w:rPr>
          <w:rFonts w:ascii="Times New Roman" w:hAnsi="Times New Roman" w:cs="Times New Roman"/>
          <w:sz w:val="24"/>
          <w:szCs w:val="24"/>
          <w:shd w:val="clear" w:color="auto" w:fill="FFFFFF"/>
        </w:rPr>
        <w:t>Article Review</w:t>
      </w:r>
    </w:p>
    <w:p w:rsidR="00015AE0" w:rsidRPr="00015AE0" w:rsidRDefault="002A51DD" w:rsidP="002040D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5AE0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015AE0" w:rsidRPr="00015AE0" w:rsidRDefault="002A51DD" w:rsidP="002040D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5AE0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1D13BE" w:rsidRDefault="001D13BE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D13BE" w:rsidRDefault="001D13BE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40DA" w:rsidRDefault="002040DA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4552B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Giulianotti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(2002). Supporters, followers, fans, and </w:t>
      </w: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flaneurs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gram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 taxonomy</w:t>
      </w:r>
      <w:proofErr w:type="gram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spectator identities in football.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sport and social issues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26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(1), 25-46.</w:t>
      </w:r>
    </w:p>
    <w:p w:rsidR="00985DE5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This article seeks to investigate</w:t>
      </w:r>
      <w:r w:rsidR="001736A5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the impact of hyper-commodification process </w:t>
      </w:r>
      <w:r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forms of s</w:t>
      </w:r>
      <w:r w:rsidR="00F1206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pectator identification with elite professional football clubs and teams. T</w:t>
      </w:r>
      <w:r w:rsidR="003E32B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his</w:t>
      </w:r>
      <w:r w:rsidR="00F1206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article predominantly focuses on the </w:t>
      </w:r>
      <w:proofErr w:type="spellStart"/>
      <w:r w:rsidR="00F1206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</w:t>
      </w:r>
      <w:r w:rsidR="003060AD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y</w:t>
      </w:r>
      <w:r w:rsidR="00F1206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percommodification</w:t>
      </w:r>
      <w:proofErr w:type="spellEnd"/>
      <w:r w:rsidR="00F1206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process</w:t>
      </w:r>
      <w:r w:rsidR="00600F61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predominantly on the sport of football. </w:t>
      </w:r>
      <w:proofErr w:type="gramStart"/>
      <w:r w:rsidR="00A2668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simply</w:t>
      </w:r>
      <w:proofErr w:type="gramEnd"/>
      <w:r w:rsidR="00A2668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the article</w:t>
      </w:r>
      <w:r w:rsidR="00B8275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draws upon</w:t>
      </w:r>
      <w:r w:rsidR="00600F61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previous analyses by Taylor and </w:t>
      </w:r>
      <w:proofErr w:type="spellStart"/>
      <w:r w:rsidR="00600F61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Critcher</w:t>
      </w:r>
      <w:proofErr w:type="spellEnd"/>
      <w:r w:rsidR="00600F61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(on football) and the theories of Bryan Turner (on body culture),</w:t>
      </w:r>
      <w:r w:rsidR="00B8275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to pinpoint the various </w:t>
      </w:r>
      <w:r w:rsidR="00600F61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four ide</w:t>
      </w:r>
      <w:r w:rsidR="00B8275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al forms of spectator identity; followers, </w:t>
      </w:r>
      <w:r w:rsidR="00600F61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supporters,</w:t>
      </w:r>
      <w:r w:rsidR="00600F6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600F6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flâneurs</w:t>
      </w:r>
      <w:proofErr w:type="spellEnd"/>
      <w:r w:rsidR="00B8275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and fans. </w:t>
      </w:r>
      <w:r w:rsidR="00245998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The geographical focus of this study captures </w:t>
      </w:r>
      <w:r w:rsidR="009F6DF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the broad spectrum</w:t>
      </w:r>
      <w:r w:rsidR="00245998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in sports identification </w:t>
      </w:r>
      <w:r w:rsidR="009F6DF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particularly </w:t>
      </w:r>
      <w:r w:rsidR="00245998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with its hot, traditional iden</w:t>
      </w:r>
      <w:r w:rsidR="009F6DF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tification with loc</w:t>
      </w:r>
      <w:r w:rsidR="003E32B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al clubs,</w:t>
      </w:r>
      <w:r w:rsidR="009F6DF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towards </w:t>
      </w:r>
      <w:r w:rsidR="00245998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the more </w:t>
      </w:r>
      <w:r w:rsidR="009F6DF4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discrete</w:t>
      </w:r>
      <w:r w:rsidR="00245998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cool, consumer-orientated identification of the </w:t>
      </w:r>
      <w:proofErr w:type="spellStart"/>
      <w:r w:rsidR="00245998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flâneur</w:t>
      </w:r>
      <w:proofErr w:type="spellEnd"/>
      <w:r w:rsidR="003E32B7" w:rsidRPr="001D13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:rsidR="00D520D6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Hunt, K. A., Bristol, T., &amp; </w:t>
      </w: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Bashaw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 R. E. (1999). A conceptual approach to classifying sports fans.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Services Marketing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(6), 439-452.</w:t>
      </w:r>
    </w:p>
    <w:p w:rsidR="003060AD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</w:rPr>
        <w:t>This journal article</w:t>
      </w:r>
      <w:r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develops a classification or rather a typology of the sports fan. </w:t>
      </w:r>
      <w:r w:rsidR="001877E3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The article primarily takes a conceptual approach to classifying sports fans</w:t>
      </w:r>
      <w:r w:rsidR="00BE138F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in the general sports </w:t>
      </w:r>
      <w:r w:rsidR="00311A6C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spectrum, s</w:t>
      </w:r>
      <w:r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pecifica</w:t>
      </w:r>
      <w:r w:rsidR="00311A6C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lly on</w:t>
      </w:r>
      <w:r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five</w:t>
      </w:r>
      <w:r w:rsidR="00311A6C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different types of sports fans; local, temporary, </w:t>
      </w:r>
      <w:r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devoted, </w:t>
      </w:r>
      <w:r w:rsidR="00311A6C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dysfunctional and fanatical. </w:t>
      </w:r>
      <w:r w:rsidR="00C77F6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The article tak</w:t>
      </w:r>
      <w:r w:rsidR="004D1A6B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es a diversified geographical focus, whereby</w:t>
      </w:r>
      <w:r w:rsidR="0048108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the specific segmentation 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strategies for each classification are</w:t>
      </w:r>
      <w:r w:rsidR="00364E5F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demonstrated in individual behavior, consumer behavior, service marketing and sport. 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The significance of this topology</w:t>
      </w:r>
      <w:r w:rsidR="00D9024B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seeks to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identify the </w:t>
      </w:r>
      <w:r w:rsidR="00D9024B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diverse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types of fans due to the </w:t>
      </w:r>
      <w:r w:rsidR="00D9024B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shortfalls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of past </w:t>
      </w:r>
      <w:r w:rsidR="00AD6572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concepts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to </w:t>
      </w:r>
      <w:r w:rsidR="00AD6572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explicate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the </w:t>
      </w:r>
      <w:r w:rsidR="00AD6572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entirety</w:t>
      </w:r>
      <w:r w:rsidR="00935AA0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of fan behavior</w:t>
      </w:r>
      <w:r w:rsidR="001056DA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.</w:t>
      </w:r>
    </w:p>
    <w:p w:rsidR="001056DA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Kim, S., Andrew, D. P., &amp; Greenwell, T. C. (2009). An analysis of spectator motives and media consumption </w:t>
      </w: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behaviour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an individual combat sport: Cross-national differences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between American and South Korean mixed martial arts fans.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Sports Marketing and Sponsorship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(2), 53-66.</w:t>
      </w:r>
    </w:p>
    <w:p w:rsidR="00AD6572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This article takes an in-depth comparison of the motives and media consumption behaviors of American and South Korean spectators by laying emphasis on Mixed Martial Arts. </w:t>
      </w:r>
      <w:r w:rsidR="001547D1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The study takes </w:t>
      </w:r>
      <w:r w:rsidR="007E3F07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a cross-national geographical focus by focusing on differences </w:t>
      </w:r>
      <w:r w:rsidR="001547D1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noted in </w:t>
      </w:r>
      <w:r w:rsidR="007E3F07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vicarious achievement, </w:t>
      </w:r>
      <w:r w:rsidR="001547D1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sports interest, national pride</w:t>
      </w:r>
      <w:r w:rsidR="007E3F07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,</w:t>
      </w:r>
      <w:r w:rsidR="001547D1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</w:t>
      </w:r>
      <w:r w:rsidR="007E3F07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violence and aesthetics. 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Consequently, the article takes a backward regression analysis </w:t>
      </w:r>
      <w:r w:rsidR="00263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the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</w:t>
      </w:r>
      <w:r w:rsidR="003F26F3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American event </w:t>
      </w:r>
      <w:r w:rsidR="00F80B33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sport, fighter, an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d drama </w:t>
      </w:r>
      <w:r w:rsidR="00263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interests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 </w:t>
      </w:r>
      <w:r w:rsidR="00263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predicted media consumption, 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while </w:t>
      </w:r>
      <w:r w:rsidR="00263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at the Korean event </w:t>
      </w:r>
      <w:r w:rsidR="000E3D3E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sport, d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rama and adoration </w:t>
      </w:r>
      <w:r w:rsidR="000E3D3E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interests </w:t>
      </w:r>
      <w:r w:rsidR="00AC563D"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>were significant predictors.</w:t>
      </w:r>
    </w:p>
    <w:p w:rsidR="001056DA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</w:pP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Melnick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 J., &amp; </w:t>
      </w: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Wann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 D. L. (2004). Sport fandom influences, interests, and behaviors among Norwegian university students.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sports journal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(1), 1.</w:t>
      </w:r>
    </w:p>
    <w:p w:rsidR="009C1B39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pacing w:val="5"/>
          <w:sz w:val="24"/>
          <w:szCs w:val="24"/>
          <w:shd w:val="clear" w:color="auto" w:fill="FFFFFF"/>
        </w:rPr>
        <w:t xml:space="preserve">The article </w:t>
      </w:r>
      <w:r w:rsidR="006F3C8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takes a greater cross-cultural geographical focus by examining the sports fandom of college students residing in different cultures</w:t>
      </w:r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C63A2C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targeting </w:t>
      </w:r>
      <w:r w:rsidR="00281810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football </w:t>
      </w:r>
      <w:r w:rsidR="00C63A2C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fan groups in Norway</w:t>
      </w:r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this </w:t>
      </w:r>
      <w:proofErr w:type="gramStart"/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study</w:t>
      </w:r>
      <w:proofErr w:type="gramEnd"/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wide variety of experiences of fans including </w:t>
      </w:r>
      <w:r w:rsidR="002A7FA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insights</w:t>
      </w:r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socialization </w:t>
      </w:r>
      <w:r w:rsidR="002A7FA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agents</w:t>
      </w:r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levels </w:t>
      </w:r>
      <w:r w:rsidR="002A7FA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of team identification for favo</w:t>
      </w:r>
      <w:r w:rsidR="002A1FD3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rite teams</w:t>
      </w:r>
      <w:r w:rsidR="00CF25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examined</w:t>
      </w:r>
      <w:r w:rsidR="002A7FA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article is significant </w:t>
      </w:r>
      <w:r w:rsidR="00736110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because it highlights how levels of identification with a favorite team significantly differed between males and females</w:t>
      </w:r>
      <w:r w:rsidR="00CF25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specifically in the world of football. </w:t>
      </w:r>
      <w:r w:rsidR="00E33DD5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Based</w:t>
      </w:r>
      <w:r w:rsidR="007A7B27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this study, it is evident</w:t>
      </w:r>
      <w:r w:rsidR="00CF25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male fans are identified more with </w:t>
      </w:r>
      <w:r w:rsidR="006A6D2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football </w:t>
      </w:r>
      <w:r w:rsidR="00CF25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team</w:t>
      </w:r>
      <w:r w:rsidR="006A6D2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CF25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than females in several other cultures</w:t>
      </w:r>
      <w:r w:rsidR="006A6D2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656A7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Hsieh, L. W., Wang, C. H., &amp; Yoder, T. W. (2011). Factors associated with professional baseball consumption: A cross-cultural comparison study.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Business and Information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(2).</w:t>
      </w:r>
    </w:p>
    <w:p w:rsidR="00AD6572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This journal article take</w:t>
      </w:r>
      <w:r w:rsidR="006460F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a detailed comparison </w:t>
      </w:r>
      <w:r w:rsidR="003E1F3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regarding the underlying differences </w:t>
      </w:r>
      <w:r w:rsidR="00C04C0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of professional baseball consumption behaviors between</w:t>
      </w:r>
      <w:r w:rsidR="006460F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two </w:t>
      </w:r>
      <w:r w:rsidR="00C04C0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distinctive cultures. In a nutshell, the</w:t>
      </w:r>
      <w:r w:rsidR="00C74ABD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4ABD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study primarily focuses on how the sport of baseball fares in global markets;</w:t>
      </w:r>
      <w:r w:rsidR="001258C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taking a geographical focus </w:t>
      </w:r>
      <w:r w:rsidR="002F220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="00C74ABD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United States (U.S) and Taiwan. </w:t>
      </w:r>
      <w:r w:rsidR="007E6EE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In this study,</w:t>
      </w:r>
      <w:r w:rsidR="00B748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7485E" w:rsidRPr="001D13BE">
        <w:rPr>
          <w:rFonts w:ascii="Times New Roman" w:eastAsia="Times New Roman" w:hAnsi="Times New Roman" w:cs="Times New Roman"/>
          <w:sz w:val="24"/>
          <w:szCs w:val="24"/>
        </w:rPr>
        <w:t>stepwise multiple regression</w:t>
      </w:r>
      <w:r w:rsidR="00AB5A2B" w:rsidRPr="001D1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485E" w:rsidRPr="001D13BE">
        <w:rPr>
          <w:rFonts w:ascii="Times New Roman" w:eastAsia="Times New Roman" w:hAnsi="Times New Roman" w:cs="Times New Roman"/>
          <w:sz w:val="24"/>
          <w:szCs w:val="24"/>
        </w:rPr>
        <w:t>analyses,</w:t>
      </w:r>
      <w:r w:rsidR="00AB5A2B" w:rsidRPr="001D1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485E" w:rsidRPr="001D13BE">
        <w:rPr>
          <w:rFonts w:ascii="Times New Roman" w:eastAsia="Times New Roman" w:hAnsi="Times New Roman" w:cs="Times New Roman"/>
          <w:sz w:val="24"/>
          <w:szCs w:val="24"/>
        </w:rPr>
        <w:t>and path analyses to explore the cultural differences in</w:t>
      </w:r>
      <w:r w:rsidR="003A4A08" w:rsidRPr="001D13BE">
        <w:rPr>
          <w:rFonts w:ascii="Times New Roman" w:eastAsia="Times New Roman" w:hAnsi="Times New Roman" w:cs="Times New Roman"/>
          <w:sz w:val="24"/>
          <w:szCs w:val="24"/>
        </w:rPr>
        <w:t xml:space="preserve"> sports </w:t>
      </w:r>
      <w:r w:rsidR="00AB5A2B" w:rsidRPr="001D13BE">
        <w:rPr>
          <w:rFonts w:ascii="Times New Roman" w:eastAsia="Times New Roman" w:hAnsi="Times New Roman" w:cs="Times New Roman"/>
          <w:sz w:val="24"/>
          <w:szCs w:val="24"/>
        </w:rPr>
        <w:t xml:space="preserve">consumption to portray how </w:t>
      </w:r>
      <w:r w:rsidR="007E6EE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aspects such as sports fans </w:t>
      </w:r>
      <w:r w:rsidR="002F220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“team</w:t>
      </w:r>
      <w:r w:rsidR="007E6EE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identification, </w:t>
      </w:r>
      <w:r w:rsidR="001F69C7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agents influence, demographic variables are analyzed based on how they influence </w:t>
      </w:r>
      <w:r w:rsidR="001258C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sporting event consumption. The </w:t>
      </w:r>
      <w:r w:rsidR="002F220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article is significant because it highlights how</w:t>
      </w:r>
      <w:r w:rsidR="00A131D9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cultural differences in baseball fandom influence baseball sporting event consumption </w:t>
      </w:r>
      <w:r w:rsidR="005A60EF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behaviors.</w:t>
      </w:r>
    </w:p>
    <w:p w:rsidR="00B656A7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Schimmel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S., Harrington, C. L., &amp; </w:t>
      </w: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Bielby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 D. D. (2007). Keep your fans to yourself: The disjuncture between sport studies' and pop culture studies' perspectives on fandom.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Sport in Society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(4), 580-600.</w:t>
      </w:r>
    </w:p>
    <w:p w:rsidR="00B7485E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13BE">
        <w:rPr>
          <w:rFonts w:ascii="Times New Roman" w:hAnsi="Times New Roman" w:cs="Times New Roman"/>
          <w:sz w:val="24"/>
          <w:szCs w:val="24"/>
        </w:rPr>
        <w:t xml:space="preserve">The </w:t>
      </w:r>
      <w:r w:rsidR="00E54357" w:rsidRPr="001D13BE">
        <w:rPr>
          <w:rFonts w:ascii="Times New Roman" w:hAnsi="Times New Roman" w:cs="Times New Roman"/>
          <w:sz w:val="24"/>
          <w:szCs w:val="24"/>
        </w:rPr>
        <w:t xml:space="preserve">article </w:t>
      </w:r>
      <w:r w:rsidRPr="001D13BE">
        <w:rPr>
          <w:rFonts w:ascii="Times New Roman" w:hAnsi="Times New Roman" w:cs="Times New Roman"/>
          <w:sz w:val="24"/>
          <w:szCs w:val="24"/>
        </w:rPr>
        <w:t xml:space="preserve">explores </w:t>
      </w:r>
      <w:r w:rsidR="00E54357" w:rsidRPr="001D13BE">
        <w:rPr>
          <w:rFonts w:ascii="Times New Roman" w:hAnsi="Times New Roman" w:cs="Times New Roman"/>
          <w:sz w:val="24"/>
          <w:szCs w:val="24"/>
        </w:rPr>
        <w:t>diverse</w:t>
      </w:r>
      <w:r w:rsidRPr="001D13BE">
        <w:rPr>
          <w:rFonts w:ascii="Times New Roman" w:hAnsi="Times New Roman" w:cs="Times New Roman"/>
          <w:sz w:val="24"/>
          <w:szCs w:val="24"/>
        </w:rPr>
        <w:t xml:space="preserve"> understandings </w:t>
      </w:r>
      <w:r w:rsidR="00F57ECB" w:rsidRPr="001D13BE">
        <w:rPr>
          <w:rFonts w:ascii="Times New Roman" w:hAnsi="Times New Roman" w:cs="Times New Roman"/>
          <w:sz w:val="24"/>
          <w:szCs w:val="24"/>
        </w:rPr>
        <w:t xml:space="preserve">by fans and fandom by drawing comparisons between </w:t>
      </w:r>
      <w:r w:rsidRPr="001D13BE">
        <w:rPr>
          <w:rFonts w:ascii="Times New Roman" w:hAnsi="Times New Roman" w:cs="Times New Roman"/>
          <w:sz w:val="24"/>
          <w:szCs w:val="24"/>
        </w:rPr>
        <w:t xml:space="preserve">sport studies and pop culture studies through the presentation of </w:t>
      </w:r>
      <w:r w:rsidR="00E54357" w:rsidRPr="001D13BE">
        <w:rPr>
          <w:rFonts w:ascii="Times New Roman" w:hAnsi="Times New Roman" w:cs="Times New Roman"/>
          <w:sz w:val="24"/>
          <w:szCs w:val="24"/>
        </w:rPr>
        <w:t>assessment</w:t>
      </w:r>
      <w:r w:rsidRPr="001D13BE">
        <w:rPr>
          <w:rFonts w:ascii="Times New Roman" w:hAnsi="Times New Roman" w:cs="Times New Roman"/>
          <w:sz w:val="24"/>
          <w:szCs w:val="24"/>
        </w:rPr>
        <w:t xml:space="preserve"> data </w:t>
      </w:r>
      <w:r w:rsidR="00F57ECB" w:rsidRPr="001D13BE">
        <w:rPr>
          <w:rFonts w:ascii="Times New Roman" w:hAnsi="Times New Roman" w:cs="Times New Roman"/>
          <w:sz w:val="24"/>
          <w:szCs w:val="24"/>
        </w:rPr>
        <w:t>formerly</w:t>
      </w:r>
      <w:r w:rsidRPr="001D13BE">
        <w:rPr>
          <w:rFonts w:ascii="Times New Roman" w:hAnsi="Times New Roman" w:cs="Times New Roman"/>
          <w:sz w:val="24"/>
          <w:szCs w:val="24"/>
        </w:rPr>
        <w:t xml:space="preserve"> collected for a study on global fandom</w:t>
      </w:r>
      <w:r w:rsidR="00AF4E3F" w:rsidRPr="001D13BE">
        <w:rPr>
          <w:rFonts w:ascii="Times New Roman" w:hAnsi="Times New Roman" w:cs="Times New Roman"/>
          <w:sz w:val="24"/>
          <w:szCs w:val="24"/>
        </w:rPr>
        <w:t xml:space="preserve">. </w:t>
      </w:r>
      <w:r w:rsidR="003A0935" w:rsidRPr="001D13BE">
        <w:rPr>
          <w:rFonts w:ascii="Times New Roman" w:hAnsi="Times New Roman" w:cs="Times New Roman"/>
          <w:sz w:val="24"/>
          <w:szCs w:val="24"/>
        </w:rPr>
        <w:t xml:space="preserve">The study </w:t>
      </w:r>
      <w:r w:rsidR="00692512" w:rsidRPr="001D13BE">
        <w:rPr>
          <w:rFonts w:ascii="Times New Roman" w:hAnsi="Times New Roman" w:cs="Times New Roman"/>
          <w:sz w:val="24"/>
          <w:szCs w:val="24"/>
        </w:rPr>
        <w:t xml:space="preserve">takes a general geographical focus on all kinds of the sport by </w:t>
      </w:r>
      <w:r w:rsidR="003A0935" w:rsidRPr="001D13BE">
        <w:rPr>
          <w:rFonts w:ascii="Times New Roman" w:hAnsi="Times New Roman" w:cs="Times New Roman"/>
          <w:sz w:val="24"/>
          <w:szCs w:val="24"/>
        </w:rPr>
        <w:t>reveal</w:t>
      </w:r>
      <w:r w:rsidR="00692512" w:rsidRPr="001D13BE">
        <w:rPr>
          <w:rFonts w:ascii="Times New Roman" w:hAnsi="Times New Roman" w:cs="Times New Roman"/>
          <w:sz w:val="24"/>
          <w:szCs w:val="24"/>
        </w:rPr>
        <w:t>ing</w:t>
      </w:r>
      <w:r w:rsidR="003A0935" w:rsidRPr="001D13BE">
        <w:rPr>
          <w:rFonts w:ascii="Times New Roman" w:hAnsi="Times New Roman" w:cs="Times New Roman"/>
          <w:sz w:val="24"/>
          <w:szCs w:val="24"/>
        </w:rPr>
        <w:t xml:space="preserve"> important distinctions between sport scholars and pop culture scholars in terms of their basic understandings of fans and fandom</w:t>
      </w:r>
      <w:r w:rsidR="00692512" w:rsidRPr="001D13BE">
        <w:rPr>
          <w:rFonts w:ascii="Times New Roman" w:hAnsi="Times New Roman" w:cs="Times New Roman"/>
          <w:sz w:val="24"/>
          <w:szCs w:val="24"/>
        </w:rPr>
        <w:t>. The study is significant because it</w:t>
      </w:r>
      <w:r w:rsidR="00590333" w:rsidRPr="001D13BE">
        <w:rPr>
          <w:rFonts w:ascii="Times New Roman" w:hAnsi="Times New Roman" w:cs="Times New Roman"/>
          <w:sz w:val="24"/>
          <w:szCs w:val="24"/>
        </w:rPr>
        <w:t xml:space="preserve"> elaborates the</w:t>
      </w:r>
      <w:r w:rsidR="00692512" w:rsidRPr="001D13BE">
        <w:rPr>
          <w:rFonts w:ascii="Times New Roman" w:hAnsi="Times New Roman" w:cs="Times New Roman"/>
          <w:sz w:val="24"/>
          <w:szCs w:val="24"/>
        </w:rPr>
        <w:t xml:space="preserve"> </w:t>
      </w:r>
      <w:r w:rsidR="00590333" w:rsidRPr="001D13BE">
        <w:rPr>
          <w:rFonts w:ascii="Times New Roman" w:hAnsi="Times New Roman" w:cs="Times New Roman"/>
          <w:sz w:val="24"/>
          <w:szCs w:val="24"/>
        </w:rPr>
        <w:t>disjuncture between s</w:t>
      </w:r>
      <w:r w:rsidR="00EB4EE4" w:rsidRPr="001D13BE">
        <w:rPr>
          <w:rFonts w:ascii="Times New Roman" w:hAnsi="Times New Roman" w:cs="Times New Roman"/>
          <w:sz w:val="24"/>
          <w:szCs w:val="24"/>
        </w:rPr>
        <w:t>port and pop culture fan discourses</w:t>
      </w:r>
      <w:r w:rsidR="00590333" w:rsidRPr="001D13BE">
        <w:rPr>
          <w:rFonts w:ascii="Times New Roman" w:hAnsi="Times New Roman" w:cs="Times New Roman"/>
          <w:sz w:val="24"/>
          <w:szCs w:val="24"/>
        </w:rPr>
        <w:t xml:space="preserve"> in order to fully </w:t>
      </w:r>
      <w:r w:rsidR="00EB4EE4" w:rsidRPr="001D13BE">
        <w:rPr>
          <w:rFonts w:ascii="Times New Roman" w:hAnsi="Times New Roman" w:cs="Times New Roman"/>
          <w:sz w:val="24"/>
          <w:szCs w:val="24"/>
        </w:rPr>
        <w:t>comprehend</w:t>
      </w:r>
      <w:r w:rsidR="00590333" w:rsidRPr="001D13BE">
        <w:rPr>
          <w:rFonts w:ascii="Times New Roman" w:hAnsi="Times New Roman" w:cs="Times New Roman"/>
          <w:sz w:val="24"/>
          <w:szCs w:val="24"/>
        </w:rPr>
        <w:t xml:space="preserve"> the range of fan experiences and fandoms</w:t>
      </w:r>
      <w:r w:rsidR="005528F0" w:rsidRPr="001D13BE">
        <w:rPr>
          <w:rFonts w:ascii="Times New Roman" w:hAnsi="Times New Roman" w:cs="Times New Roman"/>
          <w:sz w:val="24"/>
          <w:szCs w:val="24"/>
        </w:rPr>
        <w:t>.</w:t>
      </w:r>
    </w:p>
    <w:p w:rsidR="00B656A7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Rowe, D., &amp; Gilmour, C. (2010). Sport, media, and consumption in Asia: A merchandised milieu.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Behavioral Scientist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53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(10), 1530-1548.</w:t>
      </w:r>
    </w:p>
    <w:p w:rsidR="005528F0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</w:rPr>
        <w:t xml:space="preserve">The journal </w:t>
      </w:r>
      <w:r w:rsidR="008E75A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examines how the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saturation of Western media sports markets has </w:t>
      </w:r>
      <w:r w:rsidR="008E75A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encouraged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turn to the </w:t>
      </w:r>
      <w:r w:rsidR="008E75A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principally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youthful, </w:t>
      </w:r>
      <w:r w:rsidR="004C6D2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gradually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urbanized cultural </w:t>
      </w:r>
      <w:r w:rsidR="004C6D2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setting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6D2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allied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forms of “aspirational” middle-class consumption of globalized Western sport. </w:t>
      </w:r>
      <w:r w:rsidR="00181B16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article highlights </w:t>
      </w:r>
      <w:r w:rsidR="009E0E1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on all types of sports, particul</w:t>
      </w:r>
      <w:r w:rsidR="00DE01B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arly football and basketball. Moreover, it takes a geographical stance </w:t>
      </w:r>
      <w:r w:rsidR="00DE01B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by focusing on </w:t>
      </w:r>
      <w:r w:rsidR="009E0E1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expansionary strategies of some of the world’s most powerful professional sports leagues, teams, and media conglomerates</w:t>
      </w:r>
      <w:r w:rsidR="009E0E1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Asian region. The article is significant because</w:t>
      </w:r>
      <w:r w:rsidR="00F9366C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</w:t>
      </w:r>
      <w:r w:rsidR="009E0E1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critically analyzes sport and consumption </w:t>
      </w:r>
      <w:r w:rsidR="0016023C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(soccer and basketball) </w:t>
      </w:r>
      <w:r w:rsidR="009E0E1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in various As</w:t>
      </w:r>
      <w:r w:rsidR="0016023C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ian nations. </w:t>
      </w:r>
    </w:p>
    <w:p w:rsidR="001F0FC8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Smith, A. C., &amp; Stewart, B. (2007). The travelling fan: Understanding the mechanisms of sports fan consumption in a sports tourism setting. 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sport &amp; tourism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(3-4), 155-181.</w:t>
      </w:r>
    </w:p>
    <w:p w:rsidR="0016023C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13BE">
        <w:rPr>
          <w:rFonts w:ascii="Times New Roman" w:hAnsi="Times New Roman" w:cs="Times New Roman"/>
          <w:sz w:val="24"/>
          <w:szCs w:val="24"/>
        </w:rPr>
        <w:t xml:space="preserve">This </w:t>
      </w:r>
      <w:r w:rsidR="006E687F" w:rsidRPr="001D13BE">
        <w:rPr>
          <w:rFonts w:ascii="Times New Roman" w:hAnsi="Times New Roman" w:cs="Times New Roman"/>
          <w:sz w:val="24"/>
          <w:szCs w:val="24"/>
        </w:rPr>
        <w:t xml:space="preserve">article examines the various </w:t>
      </w:r>
      <w:r w:rsidR="008B0F48" w:rsidRPr="001D13BE">
        <w:rPr>
          <w:rFonts w:ascii="Times New Roman" w:hAnsi="Times New Roman" w:cs="Times New Roman"/>
          <w:sz w:val="24"/>
          <w:szCs w:val="24"/>
        </w:rPr>
        <w:t>mechanisms</w:t>
      </w:r>
      <w:r w:rsidR="006E687F" w:rsidRPr="001D13BE">
        <w:rPr>
          <w:rFonts w:ascii="Times New Roman" w:hAnsi="Times New Roman" w:cs="Times New Roman"/>
          <w:sz w:val="24"/>
          <w:szCs w:val="24"/>
        </w:rPr>
        <w:t xml:space="preserve"> of sports fan consumption in a sports tourism setting. </w:t>
      </w:r>
      <w:r w:rsidR="007921FA" w:rsidRPr="001D13BE">
        <w:rPr>
          <w:rFonts w:ascii="Times New Roman" w:hAnsi="Times New Roman" w:cs="Times New Roman"/>
          <w:sz w:val="24"/>
          <w:szCs w:val="24"/>
        </w:rPr>
        <w:t xml:space="preserve">Further, the article </w:t>
      </w:r>
      <w:r w:rsidR="000766F6" w:rsidRPr="001D13BE">
        <w:rPr>
          <w:rFonts w:ascii="Times New Roman" w:hAnsi="Times New Roman" w:cs="Times New Roman"/>
          <w:sz w:val="24"/>
          <w:szCs w:val="24"/>
        </w:rPr>
        <w:t xml:space="preserve">highlights the reasons why </w:t>
      </w:r>
      <w:r w:rsidR="006E687F" w:rsidRPr="001D13BE">
        <w:rPr>
          <w:rFonts w:ascii="Times New Roman" w:hAnsi="Times New Roman" w:cs="Times New Roman"/>
          <w:sz w:val="24"/>
          <w:szCs w:val="24"/>
        </w:rPr>
        <w:t xml:space="preserve">sports fans and consumers construct with sports teams and leagues </w:t>
      </w:r>
      <w:r w:rsidR="00701189" w:rsidRPr="001D13BE">
        <w:rPr>
          <w:rFonts w:ascii="Times New Roman" w:hAnsi="Times New Roman" w:cs="Times New Roman"/>
          <w:sz w:val="24"/>
          <w:szCs w:val="24"/>
        </w:rPr>
        <w:t xml:space="preserve">travel long distances </w:t>
      </w:r>
      <w:r w:rsidR="006E687F" w:rsidRPr="001D13BE">
        <w:rPr>
          <w:rFonts w:ascii="Times New Roman" w:hAnsi="Times New Roman" w:cs="Times New Roman"/>
          <w:sz w:val="24"/>
          <w:szCs w:val="24"/>
        </w:rPr>
        <w:t>to engage in sport-related experiences and travel long distances to do so.</w:t>
      </w:r>
      <w:r w:rsidR="001B7F10" w:rsidRPr="001D13BE">
        <w:rPr>
          <w:rFonts w:ascii="Times New Roman" w:hAnsi="Times New Roman" w:cs="Times New Roman"/>
          <w:sz w:val="24"/>
          <w:szCs w:val="24"/>
        </w:rPr>
        <w:t xml:space="preserve"> </w:t>
      </w:r>
      <w:r w:rsidR="001350CE" w:rsidRPr="001D13BE">
        <w:rPr>
          <w:rFonts w:ascii="Times New Roman" w:hAnsi="Times New Roman" w:cs="Times New Roman"/>
          <w:sz w:val="24"/>
          <w:szCs w:val="24"/>
        </w:rPr>
        <w:t xml:space="preserve">The </w:t>
      </w:r>
      <w:r w:rsidR="00CA4E4C" w:rsidRPr="001D13BE">
        <w:rPr>
          <w:rFonts w:ascii="Times New Roman" w:hAnsi="Times New Roman" w:cs="Times New Roman"/>
          <w:sz w:val="24"/>
          <w:szCs w:val="24"/>
        </w:rPr>
        <w:t>article highl</w:t>
      </w:r>
      <w:r w:rsidR="00D93E73" w:rsidRPr="001D13BE">
        <w:rPr>
          <w:rFonts w:ascii="Times New Roman" w:hAnsi="Times New Roman" w:cs="Times New Roman"/>
          <w:sz w:val="24"/>
          <w:szCs w:val="24"/>
        </w:rPr>
        <w:t>ights on various types of sport (football and basketball) by exploring</w:t>
      </w:r>
      <w:r w:rsidR="00F73F55" w:rsidRPr="001D13BE">
        <w:rPr>
          <w:rFonts w:ascii="Times New Roman" w:hAnsi="Times New Roman" w:cs="Times New Roman"/>
          <w:sz w:val="24"/>
          <w:szCs w:val="24"/>
        </w:rPr>
        <w:t xml:space="preserve"> different relationships that fans construct with their favorite sports, teams,</w:t>
      </w:r>
      <w:r w:rsidR="007A3845" w:rsidRPr="001D13BE">
        <w:rPr>
          <w:rFonts w:ascii="Times New Roman" w:hAnsi="Times New Roman" w:cs="Times New Roman"/>
          <w:sz w:val="24"/>
          <w:szCs w:val="24"/>
        </w:rPr>
        <w:t xml:space="preserve"> and events</w:t>
      </w:r>
      <w:r w:rsidR="001B7F10" w:rsidRPr="001D13BE">
        <w:rPr>
          <w:rFonts w:ascii="Times New Roman" w:hAnsi="Times New Roman" w:cs="Times New Roman"/>
          <w:sz w:val="24"/>
          <w:szCs w:val="24"/>
        </w:rPr>
        <w:t xml:space="preserve"> around a global geographical locus</w:t>
      </w:r>
      <w:r w:rsidR="007A3845" w:rsidRPr="001D13BE">
        <w:rPr>
          <w:rFonts w:ascii="Times New Roman" w:hAnsi="Times New Roman" w:cs="Times New Roman"/>
          <w:sz w:val="24"/>
          <w:szCs w:val="24"/>
        </w:rPr>
        <w:t xml:space="preserve"> by examining</w:t>
      </w:r>
      <w:r w:rsidR="00F73F55" w:rsidRPr="001D13BE">
        <w:rPr>
          <w:rFonts w:ascii="Times New Roman" w:hAnsi="Times New Roman" w:cs="Times New Roman"/>
          <w:sz w:val="24"/>
          <w:szCs w:val="24"/>
        </w:rPr>
        <w:t xml:space="preserve"> the </w:t>
      </w:r>
      <w:r w:rsidR="007A3845" w:rsidRPr="001D13BE">
        <w:rPr>
          <w:rFonts w:ascii="Times New Roman" w:hAnsi="Times New Roman" w:cs="Times New Roman"/>
          <w:sz w:val="24"/>
          <w:szCs w:val="24"/>
        </w:rPr>
        <w:t>influence</w:t>
      </w:r>
      <w:r w:rsidR="00F73F55" w:rsidRPr="001D13BE">
        <w:rPr>
          <w:rFonts w:ascii="Times New Roman" w:hAnsi="Times New Roman" w:cs="Times New Roman"/>
          <w:sz w:val="24"/>
          <w:szCs w:val="24"/>
        </w:rPr>
        <w:t xml:space="preserve"> of </w:t>
      </w:r>
      <w:r w:rsidR="007A3845" w:rsidRPr="001D13BE">
        <w:rPr>
          <w:rFonts w:ascii="Times New Roman" w:hAnsi="Times New Roman" w:cs="Times New Roman"/>
          <w:sz w:val="24"/>
          <w:szCs w:val="24"/>
        </w:rPr>
        <w:t>regulating</w:t>
      </w:r>
      <w:r w:rsidR="00F73F55" w:rsidRPr="001D13BE">
        <w:rPr>
          <w:rFonts w:ascii="Times New Roman" w:hAnsi="Times New Roman" w:cs="Times New Roman"/>
          <w:sz w:val="24"/>
          <w:szCs w:val="24"/>
        </w:rPr>
        <w:t xml:space="preserve"> f</w:t>
      </w:r>
      <w:r w:rsidR="007A3845" w:rsidRPr="001D13BE">
        <w:rPr>
          <w:rFonts w:ascii="Times New Roman" w:hAnsi="Times New Roman" w:cs="Times New Roman"/>
          <w:sz w:val="24"/>
          <w:szCs w:val="24"/>
        </w:rPr>
        <w:t>actors and contextual impacts</w:t>
      </w:r>
      <w:r w:rsidR="00F73F55" w:rsidRPr="001D13BE">
        <w:rPr>
          <w:rFonts w:ascii="Times New Roman" w:hAnsi="Times New Roman" w:cs="Times New Roman"/>
          <w:sz w:val="24"/>
          <w:szCs w:val="24"/>
        </w:rPr>
        <w:t xml:space="preserve"> on the fan–sports relationship</w:t>
      </w:r>
      <w:r w:rsidR="001B7F10" w:rsidRPr="001D13BE">
        <w:rPr>
          <w:rFonts w:ascii="Times New Roman" w:hAnsi="Times New Roman" w:cs="Times New Roman"/>
          <w:sz w:val="24"/>
          <w:szCs w:val="24"/>
        </w:rPr>
        <w:t>.</w:t>
      </w:r>
    </w:p>
    <w:p w:rsidR="001F0FC8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Apostolou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 M. (2015). The athlete and the spectator inside the man: A cross-cultural investigation of the evolutionary origins of athletic behavior.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Cross-Cultural Research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49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(2), 151-173.</w:t>
      </w:r>
    </w:p>
    <w:p w:rsidR="008B0F48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3BE">
        <w:rPr>
          <w:rFonts w:ascii="Times New Roman" w:hAnsi="Times New Roman" w:cs="Times New Roman"/>
          <w:sz w:val="24"/>
          <w:szCs w:val="24"/>
        </w:rPr>
        <w:t xml:space="preserve">The article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highlights on how athletic behavior has been shaped in ancient times jointly by intra</w:t>
      </w:r>
      <w:r w:rsidR="00A41E79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-sexual selection forces; where men search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A41E79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possible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allies, and intersexual s</w:t>
      </w:r>
      <w:r w:rsidR="0074393F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election forces, where men seek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74393F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wives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their female relatives</w:t>
      </w:r>
      <w:r w:rsidR="00A41E79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4393F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article takes an evolutionary framework </w:t>
      </w:r>
      <w:r w:rsidR="00801C55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derive </w:t>
      </w:r>
      <w:r w:rsidR="0074393F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801C55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number of hypotheses on evolutionary origins of athletic behavior </w:t>
      </w:r>
      <w:r w:rsidR="00AF7C5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across the various geographical spectrum; cross-cultural</w:t>
      </w:r>
      <w:r w:rsidR="00735676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analyses of 37 different countries. The </w:t>
      </w:r>
      <w:r w:rsidR="003311A5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articl</w:t>
      </w:r>
      <w:r w:rsidR="009161C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e is significant because</w:t>
      </w:r>
      <w:r w:rsidR="003311A5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</w:t>
      </w:r>
      <w:r w:rsidR="007C300C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examines how athletic contests constitute a subst</w:t>
      </w:r>
      <w:r w:rsidR="009161C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antial aspect of human affairs; </w:t>
      </w:r>
      <w:r w:rsidR="009161C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particularly </w:t>
      </w:r>
      <w:r w:rsidR="00AD0B42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how athletic behavior is associated with participating in and watching athletic </w:t>
      </w:r>
      <w:r w:rsidR="00FB5C6E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relation to </w:t>
      </w:r>
      <w:r w:rsidR="006F42C8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reproductive success.</w:t>
      </w:r>
    </w:p>
    <w:p w:rsidR="00D520D6" w:rsidRPr="001D13BE" w:rsidRDefault="002A51DD" w:rsidP="002040DA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Valgeirsson</w:t>
      </w:r>
      <w:proofErr w:type="spellEnd"/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 G., &amp; Snyder, E. E. (1986). A cross-cultural comparison of newspaper sports sections.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Review for the Sociology of Sport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D13B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(2-3), 131-139.</w:t>
      </w:r>
    </w:p>
    <w:p w:rsidR="006F42C8" w:rsidRPr="001D13BE" w:rsidRDefault="002A51DD" w:rsidP="002040D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13BE">
        <w:rPr>
          <w:rFonts w:ascii="Times New Roman" w:hAnsi="Times New Roman" w:cs="Times New Roman"/>
          <w:sz w:val="24"/>
          <w:szCs w:val="24"/>
        </w:rPr>
        <w:t xml:space="preserve">This article takes a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cross-cultural comparison</w:t>
      </w:r>
      <w:r w:rsidR="00EE7D6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focus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22467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sport aspects such as </w:t>
      </w:r>
      <w:r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quantification in sport, coverage of female sports, amateur, semi-professional, and professional sports, and the problematic aspects of sports. </w:t>
      </w:r>
      <w:r w:rsidR="00891CE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Further, the article </w:t>
      </w:r>
      <w:r w:rsidR="00275D77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demonstrates </w:t>
      </w:r>
      <w:r w:rsidR="00891CE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differentiati</w:t>
      </w:r>
      <w:r w:rsidR="00EE575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ons in the structure of sport by taking the geographical locus of Iceland in comparison with the </w:t>
      </w:r>
      <w:r w:rsidR="004958A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football (soccer)</w:t>
      </w:r>
      <w:r w:rsidR="00A54426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E5751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spo</w:t>
      </w:r>
      <w:r w:rsidR="00A12D04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>rt in</w:t>
      </w:r>
      <w:r w:rsidR="00891CEB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England and the United States. </w:t>
      </w:r>
      <w:r w:rsidR="00A54426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article is significant because it seems to confirm </w:t>
      </w:r>
      <w:r w:rsidR="00121AB7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commercial and </w:t>
      </w:r>
      <w:r w:rsidR="005972E9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ideological </w:t>
      </w:r>
      <w:r w:rsidR="00121AB7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interrelationship between </w:t>
      </w:r>
      <w:r w:rsidR="005972E9" w:rsidRPr="001D1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media and sports. </w:t>
      </w:r>
    </w:p>
    <w:sectPr w:rsidR="006F42C8" w:rsidRPr="001D13BE" w:rsidSect="00E068B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BC5" w:rsidRDefault="00772BC5">
      <w:pPr>
        <w:spacing w:after="0" w:line="240" w:lineRule="auto"/>
      </w:pPr>
      <w:r>
        <w:separator/>
      </w:r>
    </w:p>
  </w:endnote>
  <w:endnote w:type="continuationSeparator" w:id="0">
    <w:p w:rsidR="00772BC5" w:rsidRDefault="0077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BC5" w:rsidRDefault="00772BC5">
      <w:pPr>
        <w:spacing w:after="0" w:line="240" w:lineRule="auto"/>
      </w:pPr>
      <w:r>
        <w:separator/>
      </w:r>
    </w:p>
  </w:footnote>
  <w:footnote w:type="continuationSeparator" w:id="0">
    <w:p w:rsidR="00772BC5" w:rsidRDefault="00772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B7D" w:rsidRPr="00B07595" w:rsidRDefault="002A51DD">
    <w:pPr>
      <w:pStyle w:val="Header"/>
      <w:jc w:val="right"/>
      <w:rPr>
        <w:rFonts w:ascii="Times New Roman" w:hAnsi="Times New Roman" w:cs="Times New Roman"/>
        <w:sz w:val="24"/>
      </w:rPr>
    </w:pPr>
    <w:r w:rsidRPr="00B07595">
      <w:rPr>
        <w:rFonts w:ascii="Times New Roman" w:hAnsi="Times New Roman" w:cs="Times New Roman"/>
        <w:sz w:val="24"/>
      </w:rPr>
      <w:t xml:space="preserve">ARTICLE REVIEW     </w:t>
    </w:r>
    <w:r w:rsidR="00B07595">
      <w:rPr>
        <w:rFonts w:ascii="Times New Roman" w:hAnsi="Times New Roman" w:cs="Times New Roman"/>
        <w:sz w:val="24"/>
      </w:rPr>
      <w:t xml:space="preserve">  </w:t>
    </w:r>
    <w:r w:rsidRPr="00B07595"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15757781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07595">
          <w:rPr>
            <w:rFonts w:ascii="Times New Roman" w:hAnsi="Times New Roman" w:cs="Times New Roman"/>
            <w:sz w:val="24"/>
          </w:rPr>
          <w:fldChar w:fldCharType="begin"/>
        </w:r>
        <w:r w:rsidRPr="00B0759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07595">
          <w:rPr>
            <w:rFonts w:ascii="Times New Roman" w:hAnsi="Times New Roman" w:cs="Times New Roman"/>
            <w:sz w:val="24"/>
          </w:rPr>
          <w:fldChar w:fldCharType="separate"/>
        </w:r>
        <w:r w:rsidR="008448E7">
          <w:rPr>
            <w:rFonts w:ascii="Times New Roman" w:hAnsi="Times New Roman" w:cs="Times New Roman"/>
            <w:noProof/>
            <w:sz w:val="24"/>
          </w:rPr>
          <w:t>6</w:t>
        </w:r>
        <w:r w:rsidRPr="00B0759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D7B7D" w:rsidRPr="00B07595" w:rsidRDefault="009D7B7D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8BA" w:rsidRPr="009D7B7D" w:rsidRDefault="002A51DD">
    <w:pPr>
      <w:pStyle w:val="Header"/>
      <w:jc w:val="right"/>
      <w:rPr>
        <w:rFonts w:ascii="Times New Roman" w:hAnsi="Times New Roman" w:cs="Times New Roman"/>
        <w:sz w:val="24"/>
      </w:rPr>
    </w:pPr>
    <w:r w:rsidRPr="009D7B7D">
      <w:rPr>
        <w:rFonts w:ascii="Times New Roman" w:hAnsi="Times New Roman" w:cs="Times New Roman"/>
        <w:sz w:val="24"/>
      </w:rPr>
      <w:t xml:space="preserve">Running head: ARTICLE REVIEW            </w:t>
    </w:r>
    <w:r w:rsidR="009D7B7D">
      <w:rPr>
        <w:rFonts w:ascii="Times New Roman" w:hAnsi="Times New Roman" w:cs="Times New Roman"/>
        <w:sz w:val="24"/>
      </w:rPr>
      <w:t xml:space="preserve"> </w:t>
    </w:r>
    <w:r w:rsidRPr="009D7B7D">
      <w:rPr>
        <w:rFonts w:ascii="Times New Roman" w:hAnsi="Times New Roman" w:cs="Times New Roman"/>
        <w:sz w:val="24"/>
      </w:rPr>
      <w:t xml:space="preserve">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329053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D7B7D">
          <w:rPr>
            <w:rFonts w:ascii="Times New Roman" w:hAnsi="Times New Roman" w:cs="Times New Roman"/>
            <w:sz w:val="24"/>
          </w:rPr>
          <w:fldChar w:fldCharType="begin"/>
        </w:r>
        <w:r w:rsidRPr="009D7B7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D7B7D">
          <w:rPr>
            <w:rFonts w:ascii="Times New Roman" w:hAnsi="Times New Roman" w:cs="Times New Roman"/>
            <w:sz w:val="24"/>
          </w:rPr>
          <w:fldChar w:fldCharType="separate"/>
        </w:r>
        <w:r w:rsidR="008448E7">
          <w:rPr>
            <w:rFonts w:ascii="Times New Roman" w:hAnsi="Times New Roman" w:cs="Times New Roman"/>
            <w:noProof/>
            <w:sz w:val="24"/>
          </w:rPr>
          <w:t>1</w:t>
        </w:r>
        <w:r w:rsidRPr="009D7B7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068BA" w:rsidRPr="009D7B7D" w:rsidRDefault="00E068BA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F5122"/>
    <w:multiLevelType w:val="hybridMultilevel"/>
    <w:tmpl w:val="69F445C4"/>
    <w:lvl w:ilvl="0" w:tplc="353EE8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C20D466" w:tentative="1">
      <w:start w:val="1"/>
      <w:numFmt w:val="lowerLetter"/>
      <w:lvlText w:val="%2."/>
      <w:lvlJc w:val="left"/>
      <w:pPr>
        <w:ind w:left="1440" w:hanging="360"/>
      </w:pPr>
    </w:lvl>
    <w:lvl w:ilvl="2" w:tplc="F5E4AFEA" w:tentative="1">
      <w:start w:val="1"/>
      <w:numFmt w:val="lowerRoman"/>
      <w:lvlText w:val="%3."/>
      <w:lvlJc w:val="right"/>
      <w:pPr>
        <w:ind w:left="2160" w:hanging="180"/>
      </w:pPr>
    </w:lvl>
    <w:lvl w:ilvl="3" w:tplc="2814CE8A" w:tentative="1">
      <w:start w:val="1"/>
      <w:numFmt w:val="decimal"/>
      <w:lvlText w:val="%4."/>
      <w:lvlJc w:val="left"/>
      <w:pPr>
        <w:ind w:left="2880" w:hanging="360"/>
      </w:pPr>
    </w:lvl>
    <w:lvl w:ilvl="4" w:tplc="30A0CD3E" w:tentative="1">
      <w:start w:val="1"/>
      <w:numFmt w:val="lowerLetter"/>
      <w:lvlText w:val="%5."/>
      <w:lvlJc w:val="left"/>
      <w:pPr>
        <w:ind w:left="3600" w:hanging="360"/>
      </w:pPr>
    </w:lvl>
    <w:lvl w:ilvl="5" w:tplc="62805A2A" w:tentative="1">
      <w:start w:val="1"/>
      <w:numFmt w:val="lowerRoman"/>
      <w:lvlText w:val="%6."/>
      <w:lvlJc w:val="right"/>
      <w:pPr>
        <w:ind w:left="4320" w:hanging="180"/>
      </w:pPr>
    </w:lvl>
    <w:lvl w:ilvl="6" w:tplc="834A3296" w:tentative="1">
      <w:start w:val="1"/>
      <w:numFmt w:val="decimal"/>
      <w:lvlText w:val="%7."/>
      <w:lvlJc w:val="left"/>
      <w:pPr>
        <w:ind w:left="5040" w:hanging="360"/>
      </w:pPr>
    </w:lvl>
    <w:lvl w:ilvl="7" w:tplc="359E6D7A" w:tentative="1">
      <w:start w:val="1"/>
      <w:numFmt w:val="lowerLetter"/>
      <w:lvlText w:val="%8."/>
      <w:lvlJc w:val="left"/>
      <w:pPr>
        <w:ind w:left="5760" w:hanging="360"/>
      </w:pPr>
    </w:lvl>
    <w:lvl w:ilvl="8" w:tplc="6FA0A8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E5"/>
    <w:rsid w:val="00015AE0"/>
    <w:rsid w:val="00055094"/>
    <w:rsid w:val="000766F6"/>
    <w:rsid w:val="000E3D3E"/>
    <w:rsid w:val="001056DA"/>
    <w:rsid w:val="00121AB7"/>
    <w:rsid w:val="001258C8"/>
    <w:rsid w:val="001350CE"/>
    <w:rsid w:val="00150622"/>
    <w:rsid w:val="001547D1"/>
    <w:rsid w:val="0016023C"/>
    <w:rsid w:val="001736A5"/>
    <w:rsid w:val="00181B16"/>
    <w:rsid w:val="001877E3"/>
    <w:rsid w:val="001B7F10"/>
    <w:rsid w:val="001D13BE"/>
    <w:rsid w:val="001F0FC8"/>
    <w:rsid w:val="001F69C7"/>
    <w:rsid w:val="002040DA"/>
    <w:rsid w:val="00224674"/>
    <w:rsid w:val="00245998"/>
    <w:rsid w:val="0026363D"/>
    <w:rsid w:val="00275D77"/>
    <w:rsid w:val="00281810"/>
    <w:rsid w:val="002A1FD3"/>
    <w:rsid w:val="002A51DD"/>
    <w:rsid w:val="002A7FA8"/>
    <w:rsid w:val="002F220E"/>
    <w:rsid w:val="003060AD"/>
    <w:rsid w:val="00311A6C"/>
    <w:rsid w:val="003311A5"/>
    <w:rsid w:val="00342DAA"/>
    <w:rsid w:val="00364E5F"/>
    <w:rsid w:val="003A0935"/>
    <w:rsid w:val="003A4A08"/>
    <w:rsid w:val="003E1F3B"/>
    <w:rsid w:val="003E32B7"/>
    <w:rsid w:val="003F26F3"/>
    <w:rsid w:val="004026D5"/>
    <w:rsid w:val="00466C0E"/>
    <w:rsid w:val="0048108D"/>
    <w:rsid w:val="004958AB"/>
    <w:rsid w:val="004C6D24"/>
    <w:rsid w:val="004D1A6B"/>
    <w:rsid w:val="005528F0"/>
    <w:rsid w:val="00590333"/>
    <w:rsid w:val="005972E9"/>
    <w:rsid w:val="005A60EF"/>
    <w:rsid w:val="005C0A94"/>
    <w:rsid w:val="00600F61"/>
    <w:rsid w:val="006460F8"/>
    <w:rsid w:val="00666A98"/>
    <w:rsid w:val="00692512"/>
    <w:rsid w:val="006A6D24"/>
    <w:rsid w:val="006B72DA"/>
    <w:rsid w:val="006E687F"/>
    <w:rsid w:val="006F3C88"/>
    <w:rsid w:val="006F42C8"/>
    <w:rsid w:val="00701189"/>
    <w:rsid w:val="00735676"/>
    <w:rsid w:val="00736110"/>
    <w:rsid w:val="0074393F"/>
    <w:rsid w:val="007469CD"/>
    <w:rsid w:val="00772BC5"/>
    <w:rsid w:val="007921FA"/>
    <w:rsid w:val="007A3845"/>
    <w:rsid w:val="007A7B27"/>
    <w:rsid w:val="007C300C"/>
    <w:rsid w:val="007E3F07"/>
    <w:rsid w:val="007E6EEE"/>
    <w:rsid w:val="00801C55"/>
    <w:rsid w:val="008448E7"/>
    <w:rsid w:val="00887BF8"/>
    <w:rsid w:val="00891CEB"/>
    <w:rsid w:val="00893FB1"/>
    <w:rsid w:val="008B0F48"/>
    <w:rsid w:val="008E6DCD"/>
    <w:rsid w:val="008E75A1"/>
    <w:rsid w:val="009161C8"/>
    <w:rsid w:val="00935AA0"/>
    <w:rsid w:val="00985DE5"/>
    <w:rsid w:val="009C1B39"/>
    <w:rsid w:val="009D7B7D"/>
    <w:rsid w:val="009E0E1B"/>
    <w:rsid w:val="009F6DF4"/>
    <w:rsid w:val="00A12D04"/>
    <w:rsid w:val="00A131D9"/>
    <w:rsid w:val="00A26684"/>
    <w:rsid w:val="00A41E79"/>
    <w:rsid w:val="00A52549"/>
    <w:rsid w:val="00A54426"/>
    <w:rsid w:val="00AB5A2B"/>
    <w:rsid w:val="00AC563D"/>
    <w:rsid w:val="00AD0B42"/>
    <w:rsid w:val="00AD6572"/>
    <w:rsid w:val="00AF4E3F"/>
    <w:rsid w:val="00AF7C5E"/>
    <w:rsid w:val="00B07595"/>
    <w:rsid w:val="00B656A7"/>
    <w:rsid w:val="00B7485E"/>
    <w:rsid w:val="00B82757"/>
    <w:rsid w:val="00B85D21"/>
    <w:rsid w:val="00BE138F"/>
    <w:rsid w:val="00C04C0E"/>
    <w:rsid w:val="00C63A2C"/>
    <w:rsid w:val="00C74ABD"/>
    <w:rsid w:val="00C77F6D"/>
    <w:rsid w:val="00CA4E4C"/>
    <w:rsid w:val="00CF255E"/>
    <w:rsid w:val="00D4552B"/>
    <w:rsid w:val="00D520D6"/>
    <w:rsid w:val="00D9024B"/>
    <w:rsid w:val="00D93E73"/>
    <w:rsid w:val="00DA6EF9"/>
    <w:rsid w:val="00DC379E"/>
    <w:rsid w:val="00DE01BB"/>
    <w:rsid w:val="00E068BA"/>
    <w:rsid w:val="00E33DD5"/>
    <w:rsid w:val="00E54357"/>
    <w:rsid w:val="00E8710B"/>
    <w:rsid w:val="00EB4EE4"/>
    <w:rsid w:val="00EC7183"/>
    <w:rsid w:val="00EE5751"/>
    <w:rsid w:val="00EE7D6B"/>
    <w:rsid w:val="00F12067"/>
    <w:rsid w:val="00F57ECB"/>
    <w:rsid w:val="00F73F55"/>
    <w:rsid w:val="00F80B33"/>
    <w:rsid w:val="00F80F78"/>
    <w:rsid w:val="00F9366C"/>
    <w:rsid w:val="00FB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13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6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8BA"/>
  </w:style>
  <w:style w:type="paragraph" w:styleId="Footer">
    <w:name w:val="footer"/>
    <w:basedOn w:val="Normal"/>
    <w:link w:val="FooterChar"/>
    <w:uiPriority w:val="99"/>
    <w:unhideWhenUsed/>
    <w:rsid w:val="00E06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8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13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6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8BA"/>
  </w:style>
  <w:style w:type="paragraph" w:styleId="Footer">
    <w:name w:val="footer"/>
    <w:basedOn w:val="Normal"/>
    <w:link w:val="FooterChar"/>
    <w:uiPriority w:val="99"/>
    <w:unhideWhenUsed/>
    <w:rsid w:val="00E06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2019-06-11T16:08:00Z</dcterms:created>
  <dcterms:modified xsi:type="dcterms:W3CDTF">2019-06-11T16:08:00Z</dcterms:modified>
</cp:coreProperties>
</file>